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line="480" w:lineRule="auto"/>
        <w:ind w:firstLine="602" w:firstLineChars="200"/>
        <w:jc w:val="center"/>
        <w:textAlignment w:val="top"/>
        <w:rPr>
          <w:rFonts w:ascii="宋体" w:hAnsi="宋体" w:cs="宋体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宋体"/>
          <w:b/>
          <w:color w:val="000000"/>
          <w:kern w:val="0"/>
          <w:sz w:val="30"/>
          <w:szCs w:val="30"/>
        </w:rPr>
        <w:t>包头师范学院校级教学团队评分指标体系</w:t>
      </w:r>
    </w:p>
    <w:tbl>
      <w:tblPr>
        <w:tblW w:w="10491" w:type="dxa"/>
        <w:tblInd w:w="-88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842"/>
        <w:gridCol w:w="709"/>
        <w:gridCol w:w="7085"/>
      </w:tblGrid>
      <w:tr>
        <w:tc>
          <w:tcPr>
            <w:tcW w:w="2697" w:type="dxa"/>
            <w:gridSpan w:val="2"/>
            <w:vAlign w:val="top"/>
          </w:tcPr>
          <w:p>
            <w:pPr>
              <w:widowControl/>
              <w:spacing w:line="480" w:lineRule="auto"/>
              <w:jc w:val="center"/>
              <w:textAlignment w:val="top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评选项目</w:t>
            </w:r>
          </w:p>
        </w:tc>
        <w:tc>
          <w:tcPr>
            <w:tcW w:w="709" w:type="dxa"/>
            <w:vAlign w:val="top"/>
          </w:tcPr>
          <w:p>
            <w:pPr>
              <w:widowControl/>
              <w:spacing w:line="480" w:lineRule="auto"/>
              <w:jc w:val="center"/>
              <w:textAlignment w:val="top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分值</w:t>
            </w:r>
          </w:p>
        </w:tc>
        <w:tc>
          <w:tcPr>
            <w:tcW w:w="7085" w:type="dxa"/>
            <w:vAlign w:val="top"/>
          </w:tcPr>
          <w:p>
            <w:pPr>
              <w:widowControl/>
              <w:spacing w:line="480" w:lineRule="auto"/>
              <w:jc w:val="center"/>
              <w:textAlignment w:val="top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评选内容</w:t>
            </w:r>
          </w:p>
        </w:tc>
      </w:tr>
      <w:tr>
        <w:trPr>
          <w:trHeight w:val="859" w:hRule="atLeast"/>
        </w:trPr>
        <w:tc>
          <w:tcPr>
            <w:tcW w:w="855" w:type="dxa"/>
            <w:vMerge w:val="restart"/>
            <w:tcBorders>
              <w:right w:val="single" w:color="auto" w:sz="4" w:space="0"/>
            </w:tcBorders>
            <w:vAlign w:val="top"/>
          </w:tcPr>
          <w:p>
            <w:pPr>
              <w:pStyle w:val="3"/>
              <w:widowControl/>
              <w:numPr>
                <w:ilvl w:val="0"/>
                <w:numId w:val="1"/>
              </w:numPr>
              <w:spacing w:line="360" w:lineRule="auto"/>
              <w:ind w:left="357" w:firstLineChars="0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团</w:t>
            </w:r>
          </w:p>
          <w:p>
            <w:pPr>
              <w:pStyle w:val="3"/>
              <w:widowControl/>
              <w:spacing w:line="360" w:lineRule="auto"/>
              <w:ind w:left="357" w:firstLine="0" w:firstLineChars="0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队</w:t>
            </w:r>
          </w:p>
          <w:p>
            <w:pPr>
              <w:pStyle w:val="3"/>
              <w:widowControl/>
              <w:spacing w:line="360" w:lineRule="auto"/>
              <w:ind w:left="357" w:firstLine="0" w:firstLineChars="0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及</w:t>
            </w:r>
          </w:p>
          <w:p>
            <w:pPr>
              <w:pStyle w:val="3"/>
              <w:widowControl/>
              <w:spacing w:line="360" w:lineRule="auto"/>
              <w:ind w:left="357" w:firstLine="0" w:firstLineChars="0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组</w:t>
            </w:r>
          </w:p>
          <w:p>
            <w:pPr>
              <w:pStyle w:val="3"/>
              <w:widowControl/>
              <w:spacing w:line="360" w:lineRule="auto"/>
              <w:ind w:left="357" w:firstLine="0" w:firstLineChars="0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成</w:t>
            </w:r>
          </w:p>
        </w:tc>
        <w:tc>
          <w:tcPr>
            <w:tcW w:w="184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widowControl/>
              <w:spacing w:line="360" w:lineRule="auto"/>
              <w:ind w:firstLine="0" w:firstLineChars="0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1.1目标建设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5</w:t>
            </w:r>
          </w:p>
        </w:tc>
        <w:tc>
          <w:tcPr>
            <w:tcW w:w="708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以课程为建设平台，在多年的教学改革与实践中形成团队，具有明确的发展目标。</w:t>
            </w:r>
          </w:p>
        </w:tc>
      </w:tr>
      <w:tr>
        <w:trPr>
          <w:trHeight w:val="758" w:hRule="atLeast"/>
        </w:trPr>
        <w:tc>
          <w:tcPr>
            <w:tcW w:w="855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pStyle w:val="3"/>
              <w:widowControl/>
              <w:numPr>
                <w:ilvl w:val="0"/>
                <w:numId w:val="1"/>
              </w:numPr>
              <w:spacing w:line="360" w:lineRule="auto"/>
              <w:ind w:firstLineChars="0"/>
              <w:textAlignment w:val="top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ind w:firstLine="0" w:firstLineChars="0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1.2梯队建设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5</w:t>
            </w:r>
          </w:p>
        </w:tc>
        <w:tc>
          <w:tcPr>
            <w:tcW w:w="70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良好的合作精神和梯队结构，老中青搭配、专业职务和知识结构合理。</w:t>
            </w:r>
          </w:p>
        </w:tc>
      </w:tr>
      <w:tr>
        <w:trPr>
          <w:trHeight w:val="854" w:hRule="atLeast"/>
        </w:trPr>
        <w:tc>
          <w:tcPr>
            <w:tcW w:w="855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pStyle w:val="3"/>
              <w:widowControl/>
              <w:numPr>
                <w:ilvl w:val="0"/>
                <w:numId w:val="1"/>
              </w:numPr>
              <w:spacing w:line="360" w:lineRule="auto"/>
              <w:ind w:firstLineChars="0"/>
              <w:textAlignment w:val="top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ind w:firstLine="0" w:firstLineChars="0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1.3青年教师培养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5</w:t>
            </w:r>
          </w:p>
        </w:tc>
        <w:tc>
          <w:tcPr>
            <w:tcW w:w="7085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在指导和激励中青年教师提高专业素质和业务水平方面成效显著。</w:t>
            </w:r>
          </w:p>
        </w:tc>
      </w:tr>
      <w:tr>
        <w:trPr>
          <w:trHeight w:val="821" w:hRule="atLeast"/>
        </w:trPr>
        <w:tc>
          <w:tcPr>
            <w:tcW w:w="855" w:type="dxa"/>
            <w:vMerge w:val="restart"/>
            <w:tcBorders>
              <w:right w:val="single" w:color="auto" w:sz="4" w:space="0"/>
            </w:tcBorders>
            <w:vAlign w:val="top"/>
          </w:tcPr>
          <w:p>
            <w:pPr>
              <w:pStyle w:val="3"/>
              <w:widowControl/>
              <w:numPr>
                <w:ilvl w:val="0"/>
                <w:numId w:val="1"/>
              </w:numPr>
              <w:spacing w:line="360" w:lineRule="auto"/>
              <w:ind w:firstLineChars="0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团队</w:t>
            </w:r>
          </w:p>
          <w:p>
            <w:pPr>
              <w:widowControl/>
              <w:spacing w:line="360" w:lineRule="auto"/>
              <w:ind w:firstLine="309" w:firstLineChars="147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带</w:t>
            </w:r>
          </w:p>
          <w:p>
            <w:pPr>
              <w:widowControl/>
              <w:spacing w:line="360" w:lineRule="auto"/>
              <w:ind w:firstLine="309" w:firstLineChars="147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头</w:t>
            </w:r>
          </w:p>
          <w:p>
            <w:pPr>
              <w:widowControl/>
              <w:spacing w:line="360" w:lineRule="auto"/>
              <w:ind w:firstLine="309" w:firstLineChars="147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人</w:t>
            </w:r>
          </w:p>
        </w:tc>
        <w:tc>
          <w:tcPr>
            <w:tcW w:w="184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widowControl/>
              <w:spacing w:line="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widowControl/>
              <w:spacing w:line="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widowControl/>
              <w:spacing w:line="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szCs w:val="21"/>
              </w:rPr>
              <w:t>.1学术思想及</w:t>
            </w:r>
          </w:p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授课情况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10</w:t>
            </w:r>
          </w:p>
        </w:tc>
        <w:tc>
          <w:tcPr>
            <w:tcW w:w="7085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应为本学科（专业）的专家，具有较深的学术造诣和创新性学术思想；长</w:t>
            </w:r>
          </w:p>
          <w:p>
            <w:pPr>
              <w:spacing w:line="360" w:lineRule="auto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期致力于本团队课程建设，坚持在本校教学第一线为本科生授课。</w:t>
            </w:r>
          </w:p>
        </w:tc>
      </w:tr>
      <w:tr>
        <w:trPr>
          <w:trHeight w:val="722" w:hRule="atLeast"/>
        </w:trPr>
        <w:tc>
          <w:tcPr>
            <w:tcW w:w="855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textAlignment w:val="top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szCs w:val="21"/>
              </w:rPr>
              <w:t>.2教师风范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10</w:t>
            </w:r>
          </w:p>
        </w:tc>
        <w:tc>
          <w:tcPr>
            <w:tcW w:w="7085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品德高尚，治学严谨，具有团结、协作精神和较好的组织、管理和领导能力。</w:t>
            </w:r>
          </w:p>
        </w:tc>
      </w:tr>
      <w:tr>
        <w:trPr>
          <w:trHeight w:val="1005" w:hRule="atLeast"/>
        </w:trPr>
        <w:tc>
          <w:tcPr>
            <w:tcW w:w="855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pStyle w:val="3"/>
              <w:widowControl/>
              <w:numPr>
                <w:ilvl w:val="0"/>
                <w:numId w:val="1"/>
              </w:numPr>
              <w:spacing w:line="360" w:lineRule="auto"/>
              <w:ind w:firstLineChars="0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教</w:t>
            </w:r>
          </w:p>
          <w:p>
            <w:pPr>
              <w:pStyle w:val="3"/>
              <w:widowControl/>
              <w:spacing w:line="360" w:lineRule="auto"/>
              <w:ind w:left="360" w:firstLine="0" w:firstLineChars="0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</w:t>
            </w:r>
          </w:p>
          <w:p>
            <w:pPr>
              <w:pStyle w:val="3"/>
              <w:widowControl/>
              <w:spacing w:line="360" w:lineRule="auto"/>
              <w:ind w:left="360" w:firstLine="0" w:firstLineChars="0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</w:t>
            </w:r>
          </w:p>
          <w:p>
            <w:pPr>
              <w:pStyle w:val="3"/>
              <w:widowControl/>
              <w:spacing w:line="360" w:lineRule="auto"/>
              <w:ind w:left="360" w:firstLine="0" w:firstLineChars="0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作</w:t>
            </w:r>
          </w:p>
        </w:tc>
        <w:tc>
          <w:tcPr>
            <w:tcW w:w="184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widowControl/>
              <w:spacing w:line="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widowControl/>
              <w:spacing w:line="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pStyle w:val="3"/>
              <w:widowControl/>
              <w:spacing w:line="360" w:lineRule="auto"/>
              <w:ind w:firstLine="0" w:firstLineChars="0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3.1</w:t>
            </w:r>
            <w:r>
              <w:rPr>
                <w:rFonts w:hint="eastAsia" w:ascii="仿宋_GB2312" w:hAnsi="宋体" w:eastAsia="仿宋_GB2312"/>
                <w:szCs w:val="21"/>
              </w:rPr>
              <w:t>教学理念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5</w:t>
            </w:r>
          </w:p>
        </w:tc>
        <w:tc>
          <w:tcPr>
            <w:tcW w:w="7085" w:type="dxa"/>
            <w:tcBorders>
              <w:bottom w:val="single" w:color="auto" w:sz="4" w:space="0"/>
            </w:tcBorders>
            <w:vAlign w:val="top"/>
          </w:tcPr>
          <w:p>
            <w:pPr>
              <w:spacing w:line="360" w:lineRule="auto"/>
              <w:rPr>
                <w:rFonts w:ascii="仿宋_GB2312" w:hAnsi="仿宋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教学与社会、经济发展相结合，了解学科（专业）、行业现状，追踪学科（专业）前沿，及时更新教学内容。</w:t>
            </w:r>
          </w:p>
        </w:tc>
      </w:tr>
      <w:tr>
        <w:trPr>
          <w:trHeight w:val="870" w:hRule="atLeast"/>
        </w:trPr>
        <w:tc>
          <w:tcPr>
            <w:tcW w:w="85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3"/>
              <w:widowControl/>
              <w:numPr>
                <w:ilvl w:val="0"/>
                <w:numId w:val="1"/>
              </w:numPr>
              <w:spacing w:line="360" w:lineRule="auto"/>
              <w:ind w:firstLineChars="0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3"/>
              <w:spacing w:line="360" w:lineRule="auto"/>
              <w:ind w:firstLine="0" w:firstLineChars="0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3.2</w:t>
            </w:r>
            <w:r>
              <w:rPr>
                <w:rFonts w:hint="eastAsia" w:ascii="仿宋_GB2312" w:hAnsi="宋体" w:eastAsia="仿宋_GB2312"/>
                <w:szCs w:val="21"/>
              </w:rPr>
              <w:t>教学方法与</w:t>
            </w:r>
          </w:p>
          <w:p>
            <w:pPr>
              <w:pStyle w:val="3"/>
              <w:spacing w:line="360" w:lineRule="auto"/>
              <w:ind w:firstLine="0" w:firstLineChars="0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手段等改革</w:t>
            </w:r>
          </w:p>
        </w:tc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10</w:t>
            </w:r>
          </w:p>
        </w:tc>
        <w:tc>
          <w:tcPr>
            <w:tcW w:w="7085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教学方法科学，教学手段先进，重视实验/实践性教学，引导学生进行研究性学习和创新性实验，培养学生发现、分析和解决问题的兴趣和能力。</w:t>
            </w:r>
          </w:p>
        </w:tc>
      </w:tr>
      <w:tr>
        <w:trPr>
          <w:trHeight w:val="899" w:hRule="atLeast"/>
        </w:trPr>
        <w:tc>
          <w:tcPr>
            <w:tcW w:w="85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3"/>
              <w:widowControl/>
              <w:numPr>
                <w:ilvl w:val="0"/>
                <w:numId w:val="1"/>
              </w:numPr>
              <w:spacing w:line="360" w:lineRule="auto"/>
              <w:ind w:firstLineChars="0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60" w:lineRule="auto"/>
              <w:textAlignment w:val="top"/>
              <w:rPr>
                <w:rFonts w:ascii="仿宋_GB2312" w:hAnsi="宋体" w:eastAsia="仿宋_GB2312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3.3</w:t>
            </w:r>
            <w:r>
              <w:rPr>
                <w:rFonts w:hint="eastAsia" w:ascii="仿宋_GB2312" w:hAnsi="宋体" w:eastAsia="仿宋_GB2312"/>
                <w:szCs w:val="21"/>
              </w:rPr>
              <w:t>教学效果</w:t>
            </w:r>
          </w:p>
        </w:tc>
        <w:tc>
          <w:tcPr>
            <w:tcW w:w="709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10</w:t>
            </w:r>
          </w:p>
        </w:tc>
        <w:tc>
          <w:tcPr>
            <w:tcW w:w="7085" w:type="dxa"/>
            <w:tcBorders>
              <w:top w:val="single" w:color="auto" w:sz="4" w:space="0"/>
            </w:tcBorders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在教学工作中有强烈的质量意识和完整、有效、可持续改进的教学质量管理措施，教学效果好，团队无教学事故。</w:t>
            </w:r>
          </w:p>
        </w:tc>
      </w:tr>
      <w:tr>
        <w:tc>
          <w:tcPr>
            <w:tcW w:w="2697" w:type="dxa"/>
            <w:gridSpan w:val="2"/>
            <w:vAlign w:val="center"/>
          </w:tcPr>
          <w:p>
            <w:pPr>
              <w:widowControl/>
              <w:spacing w:line="360" w:lineRule="auto"/>
              <w:ind w:firstLine="412" w:firstLineChars="196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4.教学研究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20</w:t>
            </w:r>
          </w:p>
        </w:tc>
        <w:tc>
          <w:tcPr>
            <w:tcW w:w="7085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积极参加教学改革与创新，参加或主持过校级及以上教改项目，如自治区级教学质量与教学改革工程项目等。</w:t>
            </w:r>
          </w:p>
        </w:tc>
      </w:tr>
      <w:tr>
        <w:tc>
          <w:tcPr>
            <w:tcW w:w="2697" w:type="dxa"/>
            <w:gridSpan w:val="2"/>
            <w:vAlign w:val="center"/>
          </w:tcPr>
          <w:p>
            <w:pPr>
              <w:pStyle w:val="3"/>
              <w:widowControl/>
              <w:spacing w:line="360" w:lineRule="auto"/>
              <w:ind w:left="360" w:firstLine="0" w:firstLineChars="0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5.教材建设</w:t>
            </w:r>
          </w:p>
          <w:p>
            <w:pPr>
              <w:widowControl/>
              <w:spacing w:line="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widowControl/>
              <w:spacing w:line="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pStyle w:val="3"/>
              <w:widowControl/>
              <w:spacing w:line="360" w:lineRule="auto"/>
              <w:ind w:firstLine="0" w:firstLineChars="0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10</w:t>
            </w:r>
          </w:p>
        </w:tc>
        <w:tc>
          <w:tcPr>
            <w:tcW w:w="7085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承担过面向21世纪课程教材和国家级规划教材编写任务。</w:t>
            </w:r>
          </w:p>
          <w:p>
            <w:pPr>
              <w:spacing w:line="360" w:lineRule="auto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教材使用效果好，获得过优秀教材奖等相关奖励。</w:t>
            </w:r>
          </w:p>
        </w:tc>
      </w:tr>
      <w:tr>
        <w:tc>
          <w:tcPr>
            <w:tcW w:w="2697" w:type="dxa"/>
            <w:gridSpan w:val="2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6.运行和管理机制</w:t>
            </w:r>
          </w:p>
          <w:p>
            <w:pPr>
              <w:widowControl/>
              <w:spacing w:line="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widowControl/>
              <w:spacing w:line="2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360" w:lineRule="auto"/>
              <w:jc w:val="center"/>
              <w:textAlignment w:val="top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10</w:t>
            </w:r>
          </w:p>
        </w:tc>
        <w:tc>
          <w:tcPr>
            <w:tcW w:w="7085" w:type="dxa"/>
            <w:vAlign w:val="top"/>
          </w:tcPr>
          <w:p>
            <w:pPr>
              <w:spacing w:line="360" w:lineRule="auto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积极探索并建立了教学团队运行机制、监督约束机制等方面的运行和管理模式，能够为高等学校教学队伍建设提供示范性经验。</w:t>
            </w:r>
          </w:p>
        </w:tc>
      </w:tr>
    </w:tbl>
    <w:p>
      <w:pPr>
        <w:widowControl/>
        <w:spacing w:line="480" w:lineRule="auto"/>
        <w:ind w:firstLine="422" w:firstLineChars="200"/>
        <w:jc w:val="center"/>
        <w:textAlignment w:val="top"/>
        <w:rPr>
          <w:rFonts w:ascii="黑体" w:hAnsi="仿宋" w:eastAsia="黑体"/>
          <w:b/>
          <w:szCs w:val="21"/>
        </w:rPr>
      </w:pPr>
    </w:p>
    <w:p>
      <w:pPr>
        <w:spacing w:line="360" w:lineRule="auto"/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宋体"/>
    <w:panose1 w:val="00000000000000000000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01099761">
    <w:nsid w:val="538315F1"/>
    <w:multiLevelType w:val="multilevel"/>
    <w:tmpl w:val="538315F1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0109976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</w:style>
  <w:style w:type="paragraph" w:customStyle="1" w:styleId="3">
    <w:name w:val="List Paragraph"/>
    <w:basedOn w:val="1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1</Pages>
  <Words>109</Words>
  <Characters>623</Characters>
  <Lines>5</Lines>
  <Paragraphs>1</Paragraphs>
  <TotalTime>0</TotalTime>
  <ScaleCrop>false</ScaleCrop>
  <LinksUpToDate>false</LinksUpToDate>
  <CharactersWithSpaces>0</CharactersWithSpaces>
  <Application>WPS Office 个人版_9.1.0.4249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2012-05-16T02:31:00Z</dcterms:created>
  <dc:creator>雨林木风</dc:creator>
  <cp:lastModifiedBy>Administrator</cp:lastModifiedBy>
  <dcterms:modified xsi:type="dcterms:W3CDTF">2013-11-01T03:12:50Z</dcterms:modified>
  <dc:title>包头师范学院校级教学团队评分指标体系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2052-9.1.0.4249</vt:lpwstr>
  </property>
</Properties>
</file>